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</w:pPr>
      <w:bookmarkStart w:id="0" w:name="_GoBack"/>
      <w:bookmarkEnd w:id="0"/>
      <w:r>
        <w:t xml:space="preserve">Novel Biorefinery (Type Your Title Here – Times New Roman 10pt Bold) </w:t>
      </w:r>
    </w:p>
    <w:p>
      <w:pPr>
        <w:jc w:val="center"/>
        <w:rPr>
          <w:sz w:val="16"/>
        </w:rPr>
      </w:pPr>
    </w:p>
    <w:p>
      <w:pPr>
        <w:pStyle w:val="12"/>
        <w:rPr>
          <w:szCs w:val="16"/>
        </w:rPr>
      </w:pPr>
      <w:r>
        <w:rPr>
          <w:szCs w:val="16"/>
          <w:u w:val="single"/>
        </w:rPr>
        <w:t>Adam A. Author</w:t>
      </w:r>
      <w:r>
        <w:rPr>
          <w:szCs w:val="16"/>
          <w:vertAlign w:val="superscript"/>
        </w:rPr>
        <w:t>1</w:t>
      </w:r>
      <w:r>
        <w:rPr>
          <w:szCs w:val="16"/>
        </w:rPr>
        <w:t xml:space="preserve"> (underline presenting author) and Sarah Q. Author-Two</w:t>
      </w:r>
      <w:r>
        <w:rPr>
          <w:szCs w:val="16"/>
          <w:vertAlign w:val="superscript"/>
        </w:rPr>
        <w:t>2</w:t>
      </w:r>
      <w:r>
        <w:rPr>
          <w:szCs w:val="16"/>
        </w:rPr>
        <w:t>*</w:t>
      </w:r>
    </w:p>
    <w:p>
      <w:pPr>
        <w:pStyle w:val="15"/>
        <w:rPr>
          <w:szCs w:val="16"/>
        </w:rPr>
      </w:pPr>
      <w:r>
        <w:rPr>
          <w:szCs w:val="16"/>
          <w:vertAlign w:val="superscript"/>
        </w:rPr>
        <w:t>1</w:t>
      </w:r>
      <w:r>
        <w:rPr>
          <w:szCs w:val="16"/>
        </w:rPr>
        <w:t>Super University, City, Province postcode (Country)</w:t>
      </w:r>
    </w:p>
    <w:p>
      <w:pPr>
        <w:pStyle w:val="15"/>
        <w:rPr>
          <w:szCs w:val="16"/>
        </w:rPr>
      </w:pPr>
      <w:r>
        <w:rPr>
          <w:szCs w:val="16"/>
          <w:vertAlign w:val="superscript"/>
        </w:rPr>
        <w:t>2</w:t>
      </w:r>
      <w:r>
        <w:rPr>
          <w:szCs w:val="16"/>
        </w:rPr>
        <w:t xml:space="preserve">Fundamental Research Laboratory, Excellent Company, Site Location, </w:t>
      </w:r>
    </w:p>
    <w:p>
      <w:pPr>
        <w:pStyle w:val="15"/>
        <w:rPr>
          <w:szCs w:val="16"/>
        </w:rPr>
      </w:pPr>
      <w:r>
        <w:rPr>
          <w:szCs w:val="16"/>
        </w:rPr>
        <w:t>City, Province postcode (Country)</w:t>
      </w:r>
    </w:p>
    <w:p>
      <w:pPr>
        <w:jc w:val="center"/>
        <w:rPr>
          <w:sz w:val="16"/>
          <w:szCs w:val="16"/>
        </w:rPr>
      </w:pPr>
      <w:r>
        <w:rPr>
          <w:sz w:val="16"/>
          <w:szCs w:val="16"/>
        </w:rPr>
        <w:t>*s.a-t@excellentco.com (corresponding author designated with a star)</w:t>
      </w:r>
    </w:p>
    <w:p>
      <w:pPr>
        <w:jc w:val="center"/>
        <w:rPr>
          <w:sz w:val="16"/>
        </w:rPr>
      </w:pPr>
    </w:p>
    <w:p>
      <w:pPr>
        <w:jc w:val="center"/>
        <w:rPr>
          <w:sz w:val="16"/>
        </w:rPr>
      </w:pPr>
    </w:p>
    <w:p>
      <w:pPr>
        <w:pStyle w:val="13"/>
      </w:pPr>
      <w:r>
        <w:t>Introduction</w:t>
      </w:r>
    </w:p>
    <w:p>
      <w:pPr>
        <w:pStyle w:val="14"/>
      </w:pPr>
      <w:r>
        <w:t>A short introduction should be placed here in font Times New Roman, size 8 pt. Citations should be numbered numerically in order as they appear in the text [1].</w:t>
      </w:r>
    </w:p>
    <w:p>
      <w:pPr>
        <w:rPr>
          <w:sz w:val="16"/>
        </w:rPr>
      </w:pPr>
    </w:p>
    <w:p>
      <w:pPr>
        <w:pStyle w:val="13"/>
      </w:pPr>
      <w:r>
        <w:t>Materials and Methods</w:t>
      </w:r>
    </w:p>
    <w:p>
      <w:pPr>
        <w:pStyle w:val="14"/>
      </w:pPr>
      <w:r>
        <w:t>Here a brief description of chemicals and equipment should be reported, along with a description of the experimental procedures, analytical tools and methods of data analysis [2].</w:t>
      </w:r>
    </w:p>
    <w:p>
      <w:pPr>
        <w:pStyle w:val="14"/>
      </w:pPr>
    </w:p>
    <w:p>
      <w:pPr>
        <w:pStyle w:val="13"/>
      </w:pPr>
      <w:r>
        <w:t>Results and Discussion</w:t>
      </w:r>
    </w:p>
    <w:p>
      <w:pPr>
        <w:pStyle w:val="14"/>
      </w:pPr>
      <w:r>
        <w:t xml:space="preserve">A report of the key results and their interpretation should be given here. A single line space should separate paragraphs and the same should separate text from tables or figures. Font size is 8 pt. </w:t>
      </w:r>
    </w:p>
    <w:p>
      <w:pPr>
        <w:pStyle w:val="14"/>
      </w:pPr>
    </w:p>
    <w:p>
      <w:pPr>
        <w:pStyle w:val="14"/>
      </w:pPr>
      <w:r>
        <w:t>Table legends are placed above any table with left alignment.</w:t>
      </w:r>
    </w:p>
    <w:p>
      <w:pPr>
        <w:pStyle w:val="14"/>
      </w:pPr>
    </w:p>
    <w:p>
      <w:pPr>
        <w:pStyle w:val="14"/>
      </w:pPr>
      <w:r>
        <w:t>Figures should be inserted as pictures with legend below the figure.</w:t>
      </w:r>
    </w:p>
    <w:p>
      <w:pPr>
        <w:pStyle w:val="14"/>
      </w:pPr>
    </w:p>
    <w:p>
      <w:pPr>
        <w:pStyle w:val="14"/>
        <w:jc w:val="left"/>
      </w:pPr>
      <w:r>
        <w:rPr>
          <w:b/>
        </w:rPr>
        <w:t>Table 1. Surface composition via ESCA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993"/>
        <w:gridCol w:w="567"/>
        <w:gridCol w:w="546"/>
        <w:gridCol w:w="810"/>
        <w:gridCol w:w="81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bottom w:val="single" w:color="auto" w:sz="4" w:space="0"/>
            </w:tcBorders>
          </w:tcPr>
          <w:p>
            <w:pPr>
              <w:pStyle w:val="14"/>
              <w:rPr>
                <w:b/>
              </w:rPr>
            </w:pPr>
            <w:r>
              <w:rPr>
                <w:b/>
              </w:rPr>
              <w:t>Catalyst</w:t>
            </w:r>
          </w:p>
        </w:tc>
        <w:tc>
          <w:tcPr>
            <w:tcW w:w="993" w:type="dxa"/>
            <w:tcBorders>
              <w:bottom w:val="single" w:color="auto" w:sz="4" w:space="0"/>
            </w:tcBorders>
          </w:tcPr>
          <w:p>
            <w:pPr>
              <w:pStyle w:val="14"/>
              <w:rPr>
                <w:b/>
              </w:rPr>
            </w:pPr>
            <w:r>
              <w:rPr>
                <w:b/>
              </w:rPr>
              <w:t>%C</w:t>
            </w:r>
          </w:p>
        </w:tc>
        <w:tc>
          <w:tcPr>
            <w:tcW w:w="567" w:type="dxa"/>
            <w:tcBorders>
              <w:bottom w:val="single" w:color="auto" w:sz="4" w:space="0"/>
            </w:tcBorders>
          </w:tcPr>
          <w:p>
            <w:pPr>
              <w:pStyle w:val="14"/>
              <w:rPr>
                <w:b/>
              </w:rPr>
            </w:pPr>
            <w:r>
              <w:rPr>
                <w:b/>
              </w:rPr>
              <w:t>%N</w:t>
            </w:r>
          </w:p>
        </w:tc>
        <w:tc>
          <w:tcPr>
            <w:tcW w:w="546" w:type="dxa"/>
            <w:tcBorders>
              <w:bottom w:val="single" w:color="auto" w:sz="4" w:space="0"/>
            </w:tcBorders>
          </w:tcPr>
          <w:p>
            <w:pPr>
              <w:pStyle w:val="14"/>
              <w:rPr>
                <w:b/>
              </w:rPr>
            </w:pPr>
            <w:r>
              <w:rPr>
                <w:b/>
              </w:rPr>
              <w:t>%Ni</w:t>
            </w:r>
          </w:p>
        </w:tc>
        <w:tc>
          <w:tcPr>
            <w:tcW w:w="810" w:type="dxa"/>
            <w:tcBorders>
              <w:bottom w:val="single" w:color="auto" w:sz="4" w:space="0"/>
            </w:tcBorders>
          </w:tcPr>
          <w:p>
            <w:pPr>
              <w:pStyle w:val="14"/>
              <w:rPr>
                <w:b/>
              </w:rPr>
            </w:pPr>
          </w:p>
        </w:tc>
        <w:tc>
          <w:tcPr>
            <w:tcW w:w="810" w:type="dxa"/>
            <w:tcBorders>
              <w:bottom w:val="single" w:color="auto" w:sz="4" w:space="0"/>
            </w:tcBorders>
          </w:tcPr>
          <w:p>
            <w:pPr>
              <w:pStyle w:val="14"/>
              <w:rPr>
                <w:b/>
              </w:rPr>
            </w:pPr>
            <w:r>
              <w:rPr>
                <w:b/>
              </w:rPr>
              <w:t>N / Ni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bottom w:val="nil"/>
            </w:tcBorders>
          </w:tcPr>
          <w:p>
            <w:pPr>
              <w:pStyle w:val="14"/>
            </w:pPr>
            <w:r>
              <w:t>Ni – A5</w:t>
            </w:r>
          </w:p>
        </w:tc>
        <w:tc>
          <w:tcPr>
            <w:tcW w:w="993" w:type="dxa"/>
            <w:tcBorders>
              <w:top w:val="single" w:color="auto" w:sz="4" w:space="0"/>
              <w:bottom w:val="nil"/>
            </w:tcBorders>
          </w:tcPr>
          <w:p>
            <w:pPr>
              <w:pStyle w:val="14"/>
            </w:pPr>
            <w:r>
              <w:t>39.8</w:t>
            </w:r>
          </w:p>
        </w:tc>
        <w:tc>
          <w:tcPr>
            <w:tcW w:w="567" w:type="dxa"/>
            <w:tcBorders>
              <w:top w:val="single" w:color="auto" w:sz="4" w:space="0"/>
              <w:bottom w:val="nil"/>
            </w:tcBorders>
          </w:tcPr>
          <w:p>
            <w:pPr>
              <w:pStyle w:val="14"/>
            </w:pPr>
            <w:r>
              <w:t>5.2</w:t>
            </w:r>
          </w:p>
        </w:tc>
        <w:tc>
          <w:tcPr>
            <w:tcW w:w="546" w:type="dxa"/>
            <w:tcBorders>
              <w:top w:val="single" w:color="auto" w:sz="4" w:space="0"/>
              <w:bottom w:val="nil"/>
            </w:tcBorders>
          </w:tcPr>
          <w:p>
            <w:pPr>
              <w:pStyle w:val="14"/>
            </w:pPr>
            <w:r>
              <w:t>12.7</w:t>
            </w:r>
          </w:p>
        </w:tc>
        <w:tc>
          <w:tcPr>
            <w:tcW w:w="810" w:type="dxa"/>
            <w:tcBorders>
              <w:top w:val="single" w:color="auto" w:sz="4" w:space="0"/>
              <w:bottom w:val="nil"/>
            </w:tcBorders>
          </w:tcPr>
          <w:p>
            <w:pPr>
              <w:pStyle w:val="14"/>
            </w:pPr>
          </w:p>
        </w:tc>
        <w:tc>
          <w:tcPr>
            <w:tcW w:w="810" w:type="dxa"/>
            <w:tcBorders>
              <w:top w:val="single" w:color="auto" w:sz="4" w:space="0"/>
              <w:bottom w:val="nil"/>
            </w:tcBorders>
          </w:tcPr>
          <w:p>
            <w:pPr>
              <w:pStyle w:val="14"/>
            </w:pPr>
            <w:r>
              <w:t>0.41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nil"/>
            </w:tcBorders>
          </w:tcPr>
          <w:p>
            <w:pPr>
              <w:pStyle w:val="14"/>
              <w:jc w:val="left"/>
            </w:pPr>
            <w:r>
              <w:t>Ni –control</w:t>
            </w:r>
          </w:p>
        </w:tc>
        <w:tc>
          <w:tcPr>
            <w:tcW w:w="993" w:type="dxa"/>
            <w:tcBorders>
              <w:top w:val="nil"/>
            </w:tcBorders>
          </w:tcPr>
          <w:p>
            <w:pPr>
              <w:pStyle w:val="14"/>
            </w:pPr>
            <w:r>
              <w:t>24.3</w:t>
            </w:r>
          </w:p>
        </w:tc>
        <w:tc>
          <w:tcPr>
            <w:tcW w:w="567" w:type="dxa"/>
            <w:tcBorders>
              <w:top w:val="nil"/>
            </w:tcBorders>
          </w:tcPr>
          <w:p>
            <w:pPr>
              <w:pStyle w:val="14"/>
            </w:pPr>
            <w:r>
              <w:t>0.2</w:t>
            </w:r>
          </w:p>
        </w:tc>
        <w:tc>
          <w:tcPr>
            <w:tcW w:w="546" w:type="dxa"/>
            <w:tcBorders>
              <w:top w:val="nil"/>
            </w:tcBorders>
          </w:tcPr>
          <w:p>
            <w:pPr>
              <w:pStyle w:val="14"/>
            </w:pPr>
            <w:r>
              <w:t>18.4</w:t>
            </w:r>
          </w:p>
        </w:tc>
        <w:tc>
          <w:tcPr>
            <w:tcW w:w="810" w:type="dxa"/>
            <w:tcBorders>
              <w:top w:val="nil"/>
            </w:tcBorders>
          </w:tcPr>
          <w:p>
            <w:pPr>
              <w:pStyle w:val="14"/>
            </w:pPr>
          </w:p>
        </w:tc>
        <w:tc>
          <w:tcPr>
            <w:tcW w:w="810" w:type="dxa"/>
            <w:tcBorders>
              <w:top w:val="nil"/>
            </w:tcBorders>
          </w:tcPr>
          <w:p>
            <w:pPr>
              <w:pStyle w:val="14"/>
            </w:pPr>
            <w:r>
              <w:t>0.01</w:t>
            </w:r>
          </w:p>
        </w:tc>
      </w:tr>
    </w:tbl>
    <w:p>
      <w:pPr>
        <w:pStyle w:val="14"/>
      </w:pPr>
    </w:p>
    <w:p>
      <w:pPr>
        <w:pStyle w:val="14"/>
        <w:rPr>
          <w:b/>
        </w:rPr>
      </w:pPr>
      <w:r>
        <w:rPr>
          <w:b/>
          <w:lang w:eastAsia="zh-CN"/>
        </w:rPr>
        <w:drawing>
          <wp:inline distT="0" distB="0" distL="0" distR="0">
            <wp:extent cx="2924175" cy="1662430"/>
            <wp:effectExtent l="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5059" cy="1674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4"/>
      </w:pPr>
      <w:r>
        <w:rPr>
          <w:b/>
        </w:rPr>
        <w:t>Figure 1.</w:t>
      </w:r>
      <w:r>
        <w:t xml:space="preserve">  </w:t>
      </w:r>
      <w:r>
        <w:rPr>
          <w:b/>
        </w:rPr>
        <w:t>XPS spectra of four catalyst used in hydrogenation of chemical XYZ</w:t>
      </w:r>
    </w:p>
    <w:p>
      <w:pPr>
        <w:rPr>
          <w:sz w:val="16"/>
        </w:rPr>
      </w:pPr>
    </w:p>
    <w:p>
      <w:pPr>
        <w:rPr>
          <w:sz w:val="16"/>
        </w:rPr>
      </w:pPr>
    </w:p>
    <w:p>
      <w:pPr>
        <w:pStyle w:val="13"/>
      </w:pPr>
      <w:r>
        <w:t>Significance</w:t>
      </w:r>
    </w:p>
    <w:p>
      <w:pPr>
        <w:pStyle w:val="14"/>
      </w:pPr>
      <w:r>
        <w:t>Authors should highlight in 1-2 sentences significance of the work.</w:t>
      </w:r>
    </w:p>
    <w:p>
      <w:pPr>
        <w:rPr>
          <w:sz w:val="16"/>
        </w:rPr>
      </w:pPr>
    </w:p>
    <w:p>
      <w:pPr>
        <w:pStyle w:val="13"/>
      </w:pPr>
      <w:r>
        <w:t>References</w:t>
      </w:r>
    </w:p>
    <w:p>
      <w:pPr>
        <w:numPr>
          <w:ilvl w:val="0"/>
          <w:numId w:val="1"/>
        </w:numPr>
        <w:rPr>
          <w:sz w:val="16"/>
        </w:rPr>
      </w:pPr>
      <w:r>
        <w:rPr>
          <w:sz w:val="16"/>
        </w:rPr>
        <w:t xml:space="preserve">Periana, R.A., Mironov, O., Taube D., Bhalla G., Jones C. Science 2003, 301(5634), 814-818. </w:t>
      </w:r>
    </w:p>
    <w:p>
      <w:pPr>
        <w:numPr>
          <w:ilvl w:val="0"/>
          <w:numId w:val="1"/>
        </w:numPr>
        <w:rPr>
          <w:sz w:val="16"/>
        </w:rPr>
      </w:pPr>
      <w:r>
        <w:rPr>
          <w:sz w:val="16"/>
        </w:rPr>
        <w:t>Hackshaw, A. How to Write a Grant Application; Wiley-Blackwell: Oxford, UK, 2010.</w:t>
      </w:r>
    </w:p>
    <w:p>
      <w:pPr>
        <w:rPr>
          <w:sz w:val="16"/>
        </w:rPr>
      </w:pPr>
    </w:p>
    <w:p>
      <w:pPr>
        <w:rPr>
          <w:sz w:val="16"/>
        </w:rPr>
      </w:pPr>
    </w:p>
    <w:p>
      <w:pPr>
        <w:rPr>
          <w:sz w:val="16"/>
        </w:rPr>
      </w:pPr>
    </w:p>
    <w:p>
      <w:pPr>
        <w:rPr>
          <w:sz w:val="16"/>
        </w:rPr>
      </w:pPr>
    </w:p>
    <w:p>
      <w:pPr>
        <w:rPr>
          <w:b/>
          <w:sz w:val="16"/>
        </w:rPr>
      </w:pPr>
      <w:r>
        <w:rPr>
          <w:b/>
          <w:sz w:val="16"/>
          <w:highlight w:val="yellow"/>
        </w:rPr>
        <w:t>The abstract should not exceed one page.</w:t>
      </w:r>
    </w:p>
    <w:sectPr>
      <w:headerReference r:id="rId3" w:type="default"/>
      <w:pgSz w:w="16838" w:h="11906" w:orient="landscape"/>
      <w:pgMar w:top="1440" w:right="1440" w:bottom="1296" w:left="1440" w:header="720" w:footer="720" w:gutter="0"/>
      <w:cols w:equalWidth="0" w:num="2">
        <w:col w:w="6120" w:space="720"/>
        <w:col w:w="6120"/>
      </w:cols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4"/>
        <w:szCs w:val="24"/>
        <w:lang w:val="en-CA" w:eastAsia="zh-CN"/>
      </w:rPr>
    </w:pPr>
    <w:r>
      <w:rPr>
        <w:lang w:eastAsia="zh-CN"/>
      </w:rPr>
      <w:tab/>
    </w:r>
    <w:r>
      <w:rPr>
        <w:lang w:eastAsia="zh-CN"/>
      </w:rPr>
      <w:tab/>
    </w:r>
    <w:r>
      <w:rPr>
        <w:lang w:eastAsia="zh-CN"/>
      </w:rPr>
      <w:t xml:space="preserve">                                                                                                                                                 </w:t>
    </w:r>
    <w:r>
      <w:rPr>
        <w:sz w:val="24"/>
        <w:szCs w:val="24"/>
        <w:lang w:val="en-CA" w:eastAsia="zh-CN"/>
      </w:rPr>
      <w:fldChar w:fldCharType="begin"/>
    </w:r>
    <w:r>
      <w:rPr>
        <w:sz w:val="24"/>
        <w:szCs w:val="24"/>
        <w:lang w:val="en-CA" w:eastAsia="zh-CN"/>
      </w:rPr>
      <w:instrText xml:space="preserve"> INCLUDEPICTURE "https://catalysisdivision.nyc3.cdn.digitaloceanspaces.com/imgs/background/symposium-logo.png" \* MERGEFORMATINET </w:instrText>
    </w:r>
    <w:r>
      <w:rPr>
        <w:sz w:val="24"/>
        <w:szCs w:val="24"/>
        <w:lang w:val="en-CA" w:eastAsia="zh-CN"/>
      </w:rPr>
      <w:fldChar w:fldCharType="end"/>
    </w:r>
  </w:p>
  <w:p>
    <w:pPr>
      <w:pStyle w:val="7"/>
      <w:tabs>
        <w:tab w:val="center" w:pos="6480"/>
        <w:tab w:val="right" w:pos="12960"/>
        <w:tab w:val="clear" w:pos="4320"/>
        <w:tab w:val="clear" w:pos="8640"/>
      </w:tabs>
      <w:jc w:val="right"/>
    </w:pPr>
    <w:r>
      <w:rPr>
        <w:lang w:eastAsia="zh-C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EE5B3D"/>
    <w:multiLevelType w:val="singleLevel"/>
    <w:tmpl w:val="59EE5B3D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00"/>
  <w:displayHorizontalDrawingGridEvery w:val="0"/>
  <w:displayVerticalDrawingGridEvery w:val="0"/>
  <w:noPunctuationKerning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75"/>
    <w:rsid w:val="000213DE"/>
    <w:rsid w:val="00043E75"/>
    <w:rsid w:val="000671CB"/>
    <w:rsid w:val="0012238D"/>
    <w:rsid w:val="001350E7"/>
    <w:rsid w:val="00146350"/>
    <w:rsid w:val="00245F0E"/>
    <w:rsid w:val="00253261"/>
    <w:rsid w:val="00255F4B"/>
    <w:rsid w:val="002822DB"/>
    <w:rsid w:val="00284B2C"/>
    <w:rsid w:val="002E1963"/>
    <w:rsid w:val="00383734"/>
    <w:rsid w:val="004605A8"/>
    <w:rsid w:val="004C4348"/>
    <w:rsid w:val="004C71E5"/>
    <w:rsid w:val="005004EB"/>
    <w:rsid w:val="005059F7"/>
    <w:rsid w:val="00535C9C"/>
    <w:rsid w:val="00561227"/>
    <w:rsid w:val="005B7457"/>
    <w:rsid w:val="005B7B64"/>
    <w:rsid w:val="005E7C72"/>
    <w:rsid w:val="00614E84"/>
    <w:rsid w:val="0063542D"/>
    <w:rsid w:val="006469E1"/>
    <w:rsid w:val="006A5B7D"/>
    <w:rsid w:val="007C411B"/>
    <w:rsid w:val="008019D3"/>
    <w:rsid w:val="008C07DC"/>
    <w:rsid w:val="008F2EA5"/>
    <w:rsid w:val="00A34743"/>
    <w:rsid w:val="00A722B8"/>
    <w:rsid w:val="00B906AA"/>
    <w:rsid w:val="00B929ED"/>
    <w:rsid w:val="00BB36FE"/>
    <w:rsid w:val="00C86466"/>
    <w:rsid w:val="00CB323C"/>
    <w:rsid w:val="00E07537"/>
    <w:rsid w:val="00E122F2"/>
    <w:rsid w:val="00E76469"/>
    <w:rsid w:val="00E80F96"/>
    <w:rsid w:val="00E92D8B"/>
    <w:rsid w:val="00ED7D64"/>
    <w:rsid w:val="00F43A10"/>
    <w:rsid w:val="00F47065"/>
    <w:rsid w:val="00F55EAE"/>
    <w:rsid w:val="00F5677E"/>
    <w:rsid w:val="0DC2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cs="Times New Roman" w:eastAsiaTheme="minorEastAsia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outlineLvl w:val="0"/>
    </w:pPr>
    <w:rPr>
      <w:b/>
    </w:rPr>
  </w:style>
  <w:style w:type="paragraph" w:styleId="3">
    <w:name w:val="heading 2"/>
    <w:basedOn w:val="1"/>
    <w:next w:val="1"/>
    <w:autoRedefine/>
    <w:qFormat/>
    <w:uiPriority w:val="0"/>
    <w:pPr>
      <w:keepNext/>
      <w:outlineLvl w:val="1"/>
    </w:pPr>
    <w:rPr>
      <w:b/>
      <w:sz w:val="16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rPr>
      <w:sz w:val="16"/>
    </w:r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footer"/>
    <w:basedOn w:val="1"/>
    <w:autoRedefine/>
    <w:qFormat/>
    <w:uiPriority w:val="0"/>
    <w:pPr>
      <w:tabs>
        <w:tab w:val="center" w:pos="4320"/>
        <w:tab w:val="right" w:pos="8640"/>
      </w:tabs>
    </w:pPr>
  </w:style>
  <w:style w:type="paragraph" w:styleId="7">
    <w:name w:val="header"/>
    <w:basedOn w:val="1"/>
    <w:link w:val="16"/>
    <w:autoRedefine/>
    <w:qFormat/>
    <w:uiPriority w:val="99"/>
    <w:pPr>
      <w:tabs>
        <w:tab w:val="center" w:pos="4320"/>
        <w:tab w:val="right" w:pos="8640"/>
      </w:tabs>
    </w:pPr>
  </w:style>
  <w:style w:type="character" w:styleId="10">
    <w:name w:val="Hyperlink"/>
    <w:autoRedefine/>
    <w:qFormat/>
    <w:uiPriority w:val="0"/>
    <w:rPr>
      <w:color w:val="0000FF"/>
      <w:u w:val="single"/>
    </w:rPr>
  </w:style>
  <w:style w:type="paragraph" w:customStyle="1" w:styleId="11">
    <w:name w:val="Title NACS Abstract"/>
    <w:basedOn w:val="2"/>
    <w:autoRedefine/>
    <w:qFormat/>
    <w:uiPriority w:val="0"/>
    <w:pPr>
      <w:jc w:val="center"/>
    </w:pPr>
  </w:style>
  <w:style w:type="paragraph" w:customStyle="1" w:styleId="12">
    <w:name w:val="Authors NACS"/>
    <w:basedOn w:val="1"/>
    <w:autoRedefine/>
    <w:qFormat/>
    <w:uiPriority w:val="0"/>
    <w:pPr>
      <w:jc w:val="center"/>
    </w:pPr>
    <w:rPr>
      <w:sz w:val="16"/>
    </w:rPr>
  </w:style>
  <w:style w:type="paragraph" w:customStyle="1" w:styleId="13">
    <w:name w:val="Section Heading NACS"/>
    <w:basedOn w:val="2"/>
    <w:link w:val="21"/>
    <w:autoRedefine/>
    <w:qFormat/>
    <w:uiPriority w:val="0"/>
    <w:rPr>
      <w:sz w:val="16"/>
    </w:rPr>
  </w:style>
  <w:style w:type="paragraph" w:customStyle="1" w:styleId="14">
    <w:name w:val="Body Text NACS"/>
    <w:basedOn w:val="4"/>
    <w:link w:val="20"/>
    <w:qFormat/>
    <w:uiPriority w:val="0"/>
    <w:pPr>
      <w:jc w:val="both"/>
    </w:pPr>
  </w:style>
  <w:style w:type="paragraph" w:customStyle="1" w:styleId="15">
    <w:name w:val="Author Address NACS"/>
    <w:basedOn w:val="1"/>
    <w:autoRedefine/>
    <w:qFormat/>
    <w:uiPriority w:val="0"/>
    <w:pPr>
      <w:jc w:val="center"/>
    </w:pPr>
    <w:rPr>
      <w:i/>
      <w:sz w:val="16"/>
    </w:rPr>
  </w:style>
  <w:style w:type="character" w:customStyle="1" w:styleId="16">
    <w:name w:val="页眉 字符"/>
    <w:link w:val="7"/>
    <w:qFormat/>
    <w:uiPriority w:val="99"/>
    <w:rPr>
      <w:lang w:eastAsia="en-US"/>
    </w:rPr>
  </w:style>
  <w:style w:type="character" w:customStyle="1" w:styleId="17">
    <w:name w:val="批注框文本 字符"/>
    <w:basedOn w:val="9"/>
    <w:link w:val="5"/>
    <w:autoRedefine/>
    <w:semiHidden/>
    <w:qFormat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18">
    <w:name w:val="Refrences Abstratcs ICC2024"/>
    <w:basedOn w:val="1"/>
    <w:link w:val="19"/>
    <w:autoRedefine/>
    <w:qFormat/>
    <w:uiPriority w:val="0"/>
    <w:pPr>
      <w:tabs>
        <w:tab w:val="left" w:pos="360"/>
      </w:tabs>
      <w:ind w:left="360" w:hanging="360"/>
    </w:pPr>
    <w:rPr>
      <w:rFonts w:ascii="Calibri" w:hAnsi="Calibri" w:eastAsia="等线" w:cs="Calibri"/>
      <w:sz w:val="16"/>
    </w:rPr>
  </w:style>
  <w:style w:type="character" w:customStyle="1" w:styleId="19">
    <w:name w:val="Refrences Abstratcs ICC2024 Car"/>
    <w:link w:val="18"/>
    <w:autoRedefine/>
    <w:qFormat/>
    <w:uiPriority w:val="0"/>
    <w:rPr>
      <w:rFonts w:ascii="Calibri" w:hAnsi="Calibri" w:eastAsia="等线" w:cs="Calibri"/>
      <w:sz w:val="16"/>
      <w:lang w:val="en-US" w:eastAsia="en-US"/>
    </w:rPr>
  </w:style>
  <w:style w:type="character" w:customStyle="1" w:styleId="20">
    <w:name w:val="Body Text NACS Car"/>
    <w:basedOn w:val="9"/>
    <w:link w:val="14"/>
    <w:autoRedefine/>
    <w:qFormat/>
    <w:uiPriority w:val="0"/>
    <w:rPr>
      <w:sz w:val="16"/>
      <w:lang w:val="en-US" w:eastAsia="en-US"/>
    </w:rPr>
  </w:style>
  <w:style w:type="character" w:customStyle="1" w:styleId="21">
    <w:name w:val="Section Heading NACS Car"/>
    <w:link w:val="13"/>
    <w:autoRedefine/>
    <w:qFormat/>
    <w:uiPriority w:val="0"/>
    <w:rPr>
      <w:b/>
      <w:sz w:val="16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1FBBF-2462-40C5-AB82-715CE74D66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1</Pages>
  <Words>678</Words>
  <Characters>951</Characters>
  <Lines>28</Lines>
  <Paragraphs>11</Paragraphs>
  <TotalTime>6</TotalTime>
  <ScaleCrop>false</ScaleCrop>
  <LinksUpToDate>false</LinksUpToDate>
  <CharactersWithSpaces>1618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2025-02-25T07:58:00Z</dcterms:created>
  <dc:creator>Alan M. Allgeier</dc:creator>
  <cp:lastModifiedBy>β</cp:lastModifiedBy>
  <cp:lastPrinted>2004-05-19T14:11:00Z</cp:lastPrinted>
  <dcterms:modified xsi:type="dcterms:W3CDTF">2025-02-26T05:28:48Z</dcterms:modified>
  <dc:title>Novel Co-Mo/MCM-41 Catalysts for Deep Hydrodesulfurization of Jet Fuel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5A27C8E0EF474845A778FCA879186971_12</vt:lpwstr>
  </property>
</Properties>
</file>